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D" w:rsidRDefault="009072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34343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关于《禄丰市人民政府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color w:val="343434"/>
          <w:sz w:val="44"/>
          <w:szCs w:val="44"/>
          <w:shd w:val="clear" w:color="auto" w:fill="FFFFFF"/>
        </w:rPr>
        <w:t>设立禁渔区和禁渔期的通告</w:t>
      </w:r>
      <w:r>
        <w:rPr>
          <w:rFonts w:ascii="方正小标宋简体" w:eastAsia="方正小标宋简体" w:hAnsi="方正小标宋简体" w:cs="方正小标宋简体" w:hint="eastAsia"/>
          <w:bCs/>
          <w:color w:val="343434"/>
          <w:sz w:val="44"/>
          <w:szCs w:val="44"/>
          <w:shd w:val="clear" w:color="auto" w:fill="FFFFFF"/>
        </w:rPr>
        <w:t>》的征求意见稿</w:t>
      </w:r>
    </w:p>
    <w:p w:rsidR="00715A5D" w:rsidRDefault="00715A5D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color w:val="343434"/>
          <w:sz w:val="36"/>
          <w:szCs w:val="36"/>
          <w:shd w:val="clear" w:color="auto" w:fill="FFFFFF"/>
        </w:rPr>
      </w:pPr>
    </w:p>
    <w:p w:rsidR="00715A5D" w:rsidRDefault="00907215">
      <w:pPr>
        <w:spacing w:line="560" w:lineRule="exact"/>
        <w:jc w:val="left"/>
        <w:rPr>
          <w:rFonts w:ascii="方正仿宋简体" w:eastAsia="方正仿宋简体" w:hAnsi="方正仿宋简体" w:cs="方正仿宋简体"/>
          <w:bCs/>
          <w:color w:val="343434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各乡镇、龙川江禁捕各成员单位：</w:t>
      </w:r>
    </w:p>
    <w:p w:rsidR="00715A5D" w:rsidRDefault="00907215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为加强我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市</w:t>
      </w:r>
      <w:r>
        <w:rPr>
          <w:rFonts w:eastAsia="方正仿宋简体" w:cs="Times New Roman" w:hint="eastAsia"/>
          <w:color w:val="000000"/>
          <w:sz w:val="32"/>
          <w:szCs w:val="32"/>
        </w:rPr>
        <w:t>渔业资源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管理工作，保护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市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域内天然河流渔业生态环境，促进渔业资源的可持续发展，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根据</w:t>
      </w:r>
      <w:r>
        <w:rPr>
          <w:rFonts w:ascii="Times New Roman" w:eastAsia="方正仿宋简体" w:hAnsi="Times New Roman" w:cs="Times New Roman"/>
          <w:sz w:val="32"/>
          <w:szCs w:val="32"/>
        </w:rPr>
        <w:t>《中华人民共和国渔业法》、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《云南省渔业条例》、</w:t>
      </w:r>
      <w:r>
        <w:rPr>
          <w:rFonts w:ascii="Times New Roman" w:eastAsia="方正仿宋简体" w:hAnsi="Times New Roman" w:cs="Times New Roman"/>
          <w:sz w:val="32"/>
          <w:szCs w:val="32"/>
        </w:rPr>
        <w:t>《云南省农业农村厅关于在金沙江（长江干流）流域重点水域实施禁捕的通告》等相关规定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在我市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设立禁渔区和禁渔期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为确保通告的合法合规和可操作性，现</w:t>
      </w: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将征求意见稿印发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征求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重点涉及</w:t>
      </w: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乡镇和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单位意见建议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函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请贵单位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将意见加盖公章后书面反馈</w:t>
      </w:r>
      <w:r>
        <w:rPr>
          <w:rFonts w:ascii="Times New Roman" w:eastAsia="方正仿宋简体" w:hAnsi="Times New Roman" w:cs="Times New Roman"/>
          <w:sz w:val="32"/>
          <w:szCs w:val="32"/>
        </w:rPr>
        <w:t>市农业农村局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，逾期不反馈的视为无意见。</w:t>
      </w:r>
    </w:p>
    <w:p w:rsidR="00715A5D" w:rsidRDefault="00907215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0878-6080180</w:t>
      </w: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传真：</w:t>
      </w:r>
      <w:r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  <w:t>0878-6080181</w:t>
      </w:r>
    </w:p>
    <w:p w:rsidR="00715A5D" w:rsidRDefault="00907215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联系人：王玉荣</w:t>
      </w: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邮箱：</w:t>
      </w:r>
      <w:r w:rsidR="000F68B4">
        <w:rPr>
          <w:rFonts w:ascii="Times New Roman" w:eastAsia="方正仿宋简体" w:hAnsi="Times New Roman" w:cs="Times New Roman" w:hint="eastAsia"/>
          <w:bCs/>
          <w:color w:val="343434"/>
          <w:sz w:val="32"/>
          <w:szCs w:val="32"/>
          <w:shd w:val="clear" w:color="auto" w:fill="FFFFFF"/>
        </w:rPr>
        <w:t>lfyz4127088@126.com</w:t>
      </w:r>
    </w:p>
    <w:p w:rsidR="00715A5D" w:rsidRDefault="0090721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color w:val="343434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附：《禄丰市人民政府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关于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设立禁渔区和禁渔期的通告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（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征求意见稿</w:t>
      </w:r>
      <w:r>
        <w:rPr>
          <w:rFonts w:ascii="方正仿宋简体" w:eastAsia="方正仿宋简体" w:hAnsi="方正仿宋简体" w:cs="方正仿宋简体" w:hint="eastAsia"/>
          <w:bCs/>
          <w:color w:val="343434"/>
          <w:sz w:val="32"/>
          <w:szCs w:val="32"/>
          <w:shd w:val="clear" w:color="auto" w:fill="FFFFFF"/>
        </w:rPr>
        <w:t>）》</w:t>
      </w:r>
    </w:p>
    <w:p w:rsidR="00715A5D" w:rsidRDefault="00715A5D">
      <w:pPr>
        <w:spacing w:line="560" w:lineRule="exact"/>
        <w:ind w:firstLineChars="1200" w:firstLine="3840"/>
        <w:jc w:val="left"/>
        <w:rPr>
          <w:rFonts w:ascii="方正仿宋简体" w:eastAsia="方正仿宋简体" w:hAnsi="方正仿宋简体" w:cs="方正仿宋简体"/>
          <w:bCs/>
          <w:color w:val="343434"/>
          <w:sz w:val="32"/>
          <w:szCs w:val="32"/>
          <w:shd w:val="clear" w:color="auto" w:fill="FFFFFF"/>
        </w:rPr>
      </w:pPr>
    </w:p>
    <w:p w:rsidR="00715A5D" w:rsidRDefault="00715A5D">
      <w:pPr>
        <w:spacing w:line="560" w:lineRule="exact"/>
        <w:ind w:left="960" w:hangingChars="300" w:hanging="96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15A5D" w:rsidRDefault="00715A5D">
      <w:pPr>
        <w:spacing w:line="560" w:lineRule="exact"/>
        <w:ind w:leftChars="304" w:left="4478" w:hangingChars="1200" w:hanging="3840"/>
        <w:jc w:val="left"/>
        <w:rPr>
          <w:rFonts w:ascii="Times New Roman" w:eastAsia="方正仿宋简体" w:hAnsi="Times New Roman" w:cs="Times New Roman"/>
          <w:bCs/>
          <w:color w:val="343434"/>
          <w:sz w:val="32"/>
          <w:szCs w:val="32"/>
          <w:shd w:val="clear" w:color="auto" w:fill="FFFFFF"/>
        </w:rPr>
      </w:pPr>
    </w:p>
    <w:p w:rsidR="00715A5D" w:rsidRDefault="00907215">
      <w:pPr>
        <w:spacing w:line="560" w:lineRule="exact"/>
        <w:ind w:leftChars="2280" w:left="4788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禄丰市农业农村局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2023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715A5D" w:rsidRDefault="00715A5D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color w:val="343434"/>
          <w:sz w:val="32"/>
          <w:szCs w:val="32"/>
          <w:shd w:val="clear" w:color="auto" w:fill="FFFFFF"/>
        </w:rPr>
      </w:pPr>
    </w:p>
    <w:p w:rsidR="00715A5D" w:rsidRDefault="00715A5D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color w:val="343434"/>
          <w:sz w:val="32"/>
          <w:szCs w:val="32"/>
          <w:shd w:val="clear" w:color="auto" w:fill="FFFFFF"/>
        </w:rPr>
      </w:pPr>
    </w:p>
    <w:p w:rsidR="00715A5D" w:rsidRDefault="00715A5D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</w:p>
    <w:sectPr w:rsidR="00715A5D" w:rsidSect="0071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15" w:rsidRDefault="00907215" w:rsidP="000F68B4">
      <w:r>
        <w:separator/>
      </w:r>
    </w:p>
  </w:endnote>
  <w:endnote w:type="continuationSeparator" w:id="1">
    <w:p w:rsidR="00907215" w:rsidRDefault="00907215" w:rsidP="000F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15" w:rsidRDefault="00907215" w:rsidP="000F68B4">
      <w:r>
        <w:separator/>
      </w:r>
    </w:p>
  </w:footnote>
  <w:footnote w:type="continuationSeparator" w:id="1">
    <w:p w:rsidR="00907215" w:rsidRDefault="00907215" w:rsidP="000F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YjY4NTQ0ODM4MTJhNzM5MmFlZGQxYTE4ZDc4ZDQifQ=="/>
  </w:docVars>
  <w:rsids>
    <w:rsidRoot w:val="54F14455"/>
    <w:rsid w:val="000F68B4"/>
    <w:rsid w:val="00715A5D"/>
    <w:rsid w:val="00907215"/>
    <w:rsid w:val="0AC260D6"/>
    <w:rsid w:val="0C762CD4"/>
    <w:rsid w:val="11923CED"/>
    <w:rsid w:val="1AAC6E27"/>
    <w:rsid w:val="1B027E29"/>
    <w:rsid w:val="267304EE"/>
    <w:rsid w:val="2C321E43"/>
    <w:rsid w:val="2E302250"/>
    <w:rsid w:val="3C1A6F45"/>
    <w:rsid w:val="3DBE3690"/>
    <w:rsid w:val="4FD62654"/>
    <w:rsid w:val="50176005"/>
    <w:rsid w:val="52E066C6"/>
    <w:rsid w:val="54F14455"/>
    <w:rsid w:val="68C06926"/>
    <w:rsid w:val="69842796"/>
    <w:rsid w:val="71397295"/>
    <w:rsid w:val="7C15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5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15A5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68B4"/>
    <w:rPr>
      <w:kern w:val="2"/>
      <w:sz w:val="18"/>
      <w:szCs w:val="18"/>
    </w:rPr>
  </w:style>
  <w:style w:type="paragraph" w:styleId="a4">
    <w:name w:val="footer"/>
    <w:basedOn w:val="a"/>
    <w:link w:val="Char0"/>
    <w:rsid w:val="000F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68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楚雄州禄丰县党政机关单位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2023-12-13T00:59:00Z</dcterms:created>
  <dcterms:modified xsi:type="dcterms:W3CDTF">2023-12-13T00:59:00Z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327150F141CD4F32840BCCC21C65E115_13</vt:lpwstr>
  </property>
</Properties>
</file>