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朝阳村光伏电站建设项目</w:t>
      </w:r>
    </w:p>
    <w:p>
      <w:pPr>
        <w:jc w:val="center"/>
        <w:rPr>
          <w:rFonts w:ascii="方正小标宋简体" w:eastAsia="方正小标宋简体"/>
          <w:sz w:val="44"/>
          <w:szCs w:val="44"/>
        </w:rPr>
      </w:pPr>
      <w:r>
        <w:rPr>
          <w:rFonts w:hint="eastAsia" w:ascii="方正小标宋简体" w:eastAsia="方正小标宋简体"/>
          <w:sz w:val="44"/>
          <w:szCs w:val="44"/>
        </w:rPr>
        <w:t>征地补偿安置方案</w:t>
      </w:r>
    </w:p>
    <w:p>
      <w:pPr>
        <w:ind w:firstLine="640" w:firstLineChars="200"/>
        <w:rPr>
          <w:rFonts w:ascii="仿宋_GB2312" w:eastAsia="仿宋_GB2312"/>
          <w:sz w:val="32"/>
          <w:szCs w:val="32"/>
        </w:rPr>
      </w:pPr>
      <w:r>
        <w:rPr>
          <w:rFonts w:hint="eastAsia" w:ascii="仿宋_GB2312" w:eastAsia="仿宋_GB2312"/>
          <w:sz w:val="32"/>
          <w:szCs w:val="32"/>
        </w:rPr>
        <w:t>禄丰市人民政府依据朝阳村光伏电站建设项目拟征收土地社会稳定风险评估结果，结合土地现状调查情况，组织市辖区自然资源局、市财政局、市人力资源和社会保障局、市林业和草原局等相关部门制定了本方案，具体内容如下：</w:t>
      </w:r>
    </w:p>
    <w:p>
      <w:pPr>
        <w:ind w:firstLine="643" w:firstLineChars="200"/>
        <w:rPr>
          <w:rFonts w:ascii="黑体" w:hAnsi="黑体" w:eastAsia="黑体"/>
          <w:b/>
          <w:bCs/>
          <w:sz w:val="32"/>
          <w:szCs w:val="32"/>
        </w:rPr>
      </w:pPr>
      <w:r>
        <w:rPr>
          <w:rFonts w:hint="eastAsia" w:ascii="黑体" w:hAnsi="黑体" w:eastAsia="黑体"/>
          <w:b/>
          <w:bCs/>
          <w:sz w:val="32"/>
          <w:szCs w:val="32"/>
        </w:rPr>
        <w:t>一、征收范围</w:t>
      </w:r>
    </w:p>
    <w:p>
      <w:pPr>
        <w:ind w:firstLine="640" w:firstLineChars="200"/>
        <w:rPr>
          <w:rFonts w:ascii="仿宋_GB2312" w:eastAsia="仿宋_GB2312"/>
          <w:sz w:val="32"/>
          <w:szCs w:val="32"/>
        </w:rPr>
      </w:pPr>
      <w:r>
        <w:rPr>
          <w:rFonts w:hint="eastAsia" w:ascii="仿宋_GB2312" w:eastAsia="仿宋_GB2312"/>
          <w:sz w:val="32"/>
          <w:szCs w:val="32"/>
        </w:rPr>
        <w:t>该项目拟征收土地位于彩云镇竹溪村民委员会漂站河村民小组，四至范围详见拟征收土地示意图。</w:t>
      </w:r>
    </w:p>
    <w:p>
      <w:pPr>
        <w:ind w:firstLine="643" w:firstLineChars="200"/>
        <w:rPr>
          <w:rFonts w:ascii="黑体" w:hAnsi="黑体" w:eastAsia="黑体"/>
          <w:b/>
          <w:bCs/>
          <w:sz w:val="32"/>
          <w:szCs w:val="32"/>
        </w:rPr>
      </w:pPr>
      <w:r>
        <w:rPr>
          <w:rFonts w:hint="eastAsia" w:ascii="黑体" w:hAnsi="黑体" w:eastAsia="黑体"/>
          <w:b/>
          <w:bCs/>
          <w:sz w:val="32"/>
          <w:szCs w:val="32"/>
        </w:rPr>
        <w:t>二、土地现状</w:t>
      </w:r>
    </w:p>
    <w:p>
      <w:pPr>
        <w:ind w:firstLine="640" w:firstLineChars="200"/>
        <w:rPr>
          <w:rFonts w:ascii="仿宋_GB2312" w:eastAsia="仿宋_GB2312"/>
          <w:sz w:val="32"/>
          <w:szCs w:val="32"/>
        </w:rPr>
      </w:pPr>
      <w:r>
        <w:rPr>
          <w:rFonts w:hint="eastAsia" w:ascii="仿宋_GB2312" w:eastAsia="仿宋_GB2312"/>
          <w:sz w:val="32"/>
          <w:szCs w:val="32"/>
        </w:rPr>
        <w:t>征收面积：彩云镇竹溪村民委员会漂站河村民小组集体土地合计：0</w:t>
      </w:r>
      <w:r>
        <w:rPr>
          <w:rFonts w:ascii="仿宋_GB2312" w:eastAsia="仿宋_GB2312"/>
          <w:sz w:val="32"/>
          <w:szCs w:val="32"/>
        </w:rPr>
        <w:t>.8241</w:t>
      </w:r>
      <w:r>
        <w:rPr>
          <w:rFonts w:hint="eastAsia" w:ascii="仿宋_GB2312" w:eastAsia="仿宋_GB2312"/>
          <w:sz w:val="32"/>
          <w:szCs w:val="32"/>
        </w:rPr>
        <w:t>公顷（种植园用地0</w:t>
      </w:r>
      <w:r>
        <w:rPr>
          <w:rFonts w:ascii="仿宋_GB2312" w:eastAsia="仿宋_GB2312"/>
          <w:sz w:val="32"/>
          <w:szCs w:val="32"/>
        </w:rPr>
        <w:t>.8145</w:t>
      </w:r>
      <w:r>
        <w:rPr>
          <w:rFonts w:hint="eastAsia" w:ascii="仿宋_GB2312" w:eastAsia="仿宋_GB2312"/>
          <w:sz w:val="32"/>
          <w:szCs w:val="32"/>
        </w:rPr>
        <w:t>公顷、其他农用地0</w:t>
      </w:r>
      <w:r>
        <w:rPr>
          <w:rFonts w:ascii="仿宋_GB2312" w:eastAsia="仿宋_GB2312"/>
          <w:sz w:val="32"/>
          <w:szCs w:val="32"/>
        </w:rPr>
        <w:t>.0096</w:t>
      </w:r>
      <w:r>
        <w:rPr>
          <w:rFonts w:hint="eastAsia" w:ascii="仿宋_GB2312" w:eastAsia="仿宋_GB2312"/>
          <w:sz w:val="32"/>
          <w:szCs w:val="32"/>
        </w:rPr>
        <w:t>公顷）。</w:t>
      </w:r>
    </w:p>
    <w:p>
      <w:pPr>
        <w:ind w:firstLine="640" w:firstLineChars="200"/>
        <w:rPr>
          <w:rFonts w:ascii="仿宋_GB2312" w:eastAsia="仿宋_GB2312"/>
          <w:sz w:val="32"/>
          <w:szCs w:val="32"/>
        </w:rPr>
      </w:pPr>
      <w:r>
        <w:rPr>
          <w:rFonts w:hint="eastAsia" w:ascii="仿宋_GB2312" w:eastAsia="仿宋_GB2312"/>
          <w:sz w:val="32"/>
          <w:szCs w:val="32"/>
        </w:rPr>
        <w:t>通过现状调查，该项目土地征收范围内涉及其他地上附着物补偿户数1户。（详见朝阳村光伏电站建设项目拟征收土地现状调查报告）。</w:t>
      </w:r>
    </w:p>
    <w:p>
      <w:pPr>
        <w:ind w:firstLine="643" w:firstLineChars="200"/>
        <w:rPr>
          <w:rFonts w:ascii="黑体" w:hAnsi="黑体" w:eastAsia="黑体"/>
          <w:b/>
          <w:bCs/>
          <w:sz w:val="32"/>
          <w:szCs w:val="32"/>
        </w:rPr>
      </w:pPr>
      <w:r>
        <w:rPr>
          <w:rFonts w:hint="eastAsia" w:ascii="黑体" w:hAnsi="黑体" w:eastAsia="黑体"/>
          <w:b/>
          <w:bCs/>
          <w:sz w:val="32"/>
          <w:szCs w:val="32"/>
        </w:rPr>
        <w:t>三、征收目的</w:t>
      </w:r>
    </w:p>
    <w:p>
      <w:pPr>
        <w:ind w:firstLine="640" w:firstLineChars="200"/>
        <w:rPr>
          <w:rFonts w:ascii="仿宋_GB2312" w:eastAsia="仿宋_GB2312"/>
          <w:sz w:val="32"/>
          <w:szCs w:val="32"/>
        </w:rPr>
      </w:pPr>
      <w:r>
        <w:rPr>
          <w:rFonts w:hint="eastAsia" w:ascii="仿宋_GB2312" w:eastAsia="仿宋_GB2312"/>
          <w:sz w:val="32"/>
          <w:szCs w:val="32"/>
        </w:rPr>
        <w:t>该项目拟征收土地用于朝阳村光伏电站建设项目，符合《中华人民共和国土地管理法》第四十五条规定，为公共利益的需要可以征收土地情形。</w:t>
      </w:r>
    </w:p>
    <w:p>
      <w:pPr>
        <w:ind w:firstLine="643" w:firstLineChars="200"/>
        <w:rPr>
          <w:rFonts w:ascii="黑体" w:hAnsi="黑体" w:eastAsia="黑体"/>
          <w:b/>
          <w:bCs/>
          <w:sz w:val="32"/>
          <w:szCs w:val="32"/>
        </w:rPr>
      </w:pPr>
      <w:r>
        <w:rPr>
          <w:rFonts w:hint="eastAsia" w:ascii="黑体" w:hAnsi="黑体" w:eastAsia="黑体"/>
          <w:b/>
          <w:bCs/>
          <w:sz w:val="32"/>
          <w:szCs w:val="32"/>
        </w:rPr>
        <w:t>四、征地补偿标准</w:t>
      </w:r>
    </w:p>
    <w:p>
      <w:pPr>
        <w:ind w:firstLine="640" w:firstLineChars="200"/>
        <w:rPr>
          <w:rFonts w:ascii="仿宋_GB2312" w:eastAsia="仿宋_GB2312"/>
          <w:sz w:val="32"/>
          <w:szCs w:val="32"/>
        </w:rPr>
      </w:pPr>
      <w:r>
        <w:rPr>
          <w:rFonts w:hint="eastAsia" w:ascii="仿宋_GB2312" w:eastAsia="仿宋_GB2312"/>
          <w:sz w:val="32"/>
          <w:szCs w:val="32"/>
        </w:rPr>
        <w:t>该项目拟征收土地征地补偿标准按照云南省人民政府2</w:t>
      </w:r>
      <w:r>
        <w:rPr>
          <w:rFonts w:ascii="仿宋_GB2312" w:eastAsia="仿宋_GB2312"/>
          <w:sz w:val="32"/>
          <w:szCs w:val="32"/>
        </w:rPr>
        <w:t>020</w:t>
      </w:r>
      <w:r>
        <w:rPr>
          <w:rFonts w:hint="eastAsia" w:ascii="仿宋_GB2312" w:eastAsia="仿宋_GB2312"/>
          <w:sz w:val="32"/>
          <w:szCs w:val="32"/>
        </w:rPr>
        <w:t>年批准公布实施的《禄丰县征收农用地区片综合地价补偿标准》执行。该项目涉及禄丰市1个补偿标准区域，园地、其他农用地2种地类，标准分别为：I</w:t>
      </w:r>
      <w:r>
        <w:rPr>
          <w:rFonts w:ascii="仿宋_GB2312" w:eastAsia="仿宋_GB2312"/>
          <w:sz w:val="32"/>
          <w:szCs w:val="32"/>
        </w:rPr>
        <w:t>V</w:t>
      </w:r>
      <w:r>
        <w:rPr>
          <w:rFonts w:hint="eastAsia" w:ascii="仿宋_GB2312" w:eastAsia="仿宋_GB2312"/>
          <w:sz w:val="32"/>
          <w:szCs w:val="32"/>
        </w:rPr>
        <w:t>区片园地6</w:t>
      </w:r>
      <w:r>
        <w:rPr>
          <w:rFonts w:ascii="仿宋_GB2312" w:eastAsia="仿宋_GB2312"/>
          <w:sz w:val="32"/>
          <w:szCs w:val="32"/>
        </w:rPr>
        <w:t>6.0000</w:t>
      </w:r>
      <w:r>
        <w:rPr>
          <w:rFonts w:hint="eastAsia" w:ascii="仿宋_GB2312" w:eastAsia="仿宋_GB2312"/>
          <w:sz w:val="32"/>
          <w:szCs w:val="32"/>
        </w:rPr>
        <w:t>万元/公顷，其他农用地参照周边地类进行补偿。该项目征地总费用为</w:t>
      </w:r>
      <w:r>
        <w:rPr>
          <w:rFonts w:ascii="仿宋_GB2312" w:eastAsia="仿宋_GB2312"/>
          <w:sz w:val="32"/>
          <w:szCs w:val="32"/>
        </w:rPr>
        <w:t>58.0827</w:t>
      </w:r>
      <w:r>
        <w:rPr>
          <w:rFonts w:hint="eastAsia" w:ascii="仿宋_GB2312" w:eastAsia="仿宋_GB2312"/>
          <w:sz w:val="32"/>
          <w:szCs w:val="32"/>
        </w:rPr>
        <w:t>万元，其中土地补偿费和安置补偿费为5</w:t>
      </w:r>
      <w:r>
        <w:rPr>
          <w:rFonts w:ascii="仿宋_GB2312" w:eastAsia="仿宋_GB2312"/>
          <w:sz w:val="32"/>
          <w:szCs w:val="32"/>
        </w:rPr>
        <w:t>4.3906</w:t>
      </w:r>
      <w:r>
        <w:rPr>
          <w:rFonts w:hint="eastAsia" w:ascii="仿宋_GB2312" w:eastAsia="仿宋_GB2312"/>
          <w:sz w:val="32"/>
          <w:szCs w:val="32"/>
        </w:rPr>
        <w:t>万元，地上附着物和青苗补偿费为</w:t>
      </w:r>
      <w:r>
        <w:rPr>
          <w:rFonts w:ascii="仿宋_GB2312" w:eastAsia="仿宋_GB2312"/>
          <w:sz w:val="32"/>
          <w:szCs w:val="32"/>
        </w:rPr>
        <w:t>3.6921</w:t>
      </w:r>
      <w:r>
        <w:rPr>
          <w:rFonts w:hint="eastAsia" w:ascii="仿宋_GB2312" w:eastAsia="仿宋_GB2312"/>
          <w:sz w:val="32"/>
          <w:szCs w:val="32"/>
        </w:rPr>
        <w:t>万元。</w:t>
      </w:r>
    </w:p>
    <w:p>
      <w:pPr>
        <w:ind w:firstLine="643" w:firstLineChars="200"/>
        <w:rPr>
          <w:rFonts w:ascii="黑体" w:hAnsi="黑体" w:eastAsia="黑体"/>
          <w:b/>
          <w:bCs/>
          <w:sz w:val="32"/>
          <w:szCs w:val="32"/>
        </w:rPr>
      </w:pPr>
      <w:r>
        <w:rPr>
          <w:rFonts w:hint="eastAsia" w:ascii="黑体" w:hAnsi="黑体" w:eastAsia="黑体"/>
          <w:b/>
          <w:bCs/>
          <w:sz w:val="32"/>
          <w:szCs w:val="32"/>
        </w:rPr>
        <w:t>五、农村村民住宅、地上附着物及青苗补偿费</w:t>
      </w:r>
    </w:p>
    <w:p>
      <w:pPr>
        <w:ind w:firstLine="640" w:firstLineChars="200"/>
        <w:rPr>
          <w:rFonts w:ascii="仿宋_GB2312" w:eastAsia="仿宋_GB2312"/>
          <w:sz w:val="32"/>
          <w:szCs w:val="32"/>
        </w:rPr>
      </w:pPr>
      <w:r>
        <w:rPr>
          <w:rFonts w:hint="eastAsia" w:ascii="仿宋_GB2312" w:eastAsia="仿宋_GB2312"/>
          <w:sz w:val="32"/>
          <w:szCs w:val="32"/>
        </w:rPr>
        <w:t>该项目土地征收不涉及农村村民住宅及青苗补偿，涉及的其他地上附着物补偿标准参照《楚雄州人民政府关于公布实施全州地上附着物和青苗补偿标准的通知》（楚政通〔</w:t>
      </w:r>
      <w:r>
        <w:rPr>
          <w:rFonts w:ascii="仿宋_GB2312" w:eastAsia="仿宋_GB2312"/>
          <w:sz w:val="32"/>
          <w:szCs w:val="32"/>
        </w:rPr>
        <w:t>2022〕68</w:t>
      </w:r>
      <w:r>
        <w:rPr>
          <w:rFonts w:hint="eastAsia" w:ascii="仿宋_GB2312" w:eastAsia="仿宋_GB2312"/>
          <w:sz w:val="32"/>
          <w:szCs w:val="32"/>
        </w:rPr>
        <w:t>号）执行，其他地上附着物补偿合计3</w:t>
      </w:r>
      <w:r>
        <w:rPr>
          <w:rFonts w:ascii="仿宋_GB2312" w:eastAsia="仿宋_GB2312"/>
          <w:sz w:val="32"/>
          <w:szCs w:val="32"/>
        </w:rPr>
        <w:t>.6921</w:t>
      </w:r>
      <w:r>
        <w:rPr>
          <w:rFonts w:hint="eastAsia" w:ascii="仿宋_GB2312" w:eastAsia="仿宋_GB2312"/>
          <w:sz w:val="32"/>
          <w:szCs w:val="32"/>
        </w:rPr>
        <w:t>万元。</w:t>
      </w:r>
    </w:p>
    <w:p>
      <w:pPr>
        <w:ind w:firstLine="643" w:firstLineChars="200"/>
        <w:rPr>
          <w:rFonts w:ascii="黑体" w:hAnsi="黑体" w:eastAsia="黑体"/>
          <w:b/>
          <w:bCs/>
          <w:sz w:val="32"/>
          <w:szCs w:val="32"/>
        </w:rPr>
      </w:pPr>
      <w:r>
        <w:rPr>
          <w:rFonts w:hint="eastAsia" w:ascii="黑体" w:hAnsi="黑体" w:eastAsia="黑体"/>
          <w:b/>
          <w:bCs/>
          <w:sz w:val="32"/>
          <w:szCs w:val="32"/>
        </w:rPr>
        <w:t>六、安置方式</w:t>
      </w:r>
    </w:p>
    <w:p>
      <w:pPr>
        <w:ind w:firstLine="640" w:firstLineChars="200"/>
        <w:rPr>
          <w:rFonts w:ascii="仿宋_GB2312" w:eastAsia="仿宋_GB2312"/>
          <w:sz w:val="32"/>
          <w:szCs w:val="32"/>
        </w:rPr>
      </w:pPr>
      <w:r>
        <w:rPr>
          <w:rFonts w:hint="eastAsia" w:ascii="仿宋_GB2312" w:eastAsia="仿宋_GB2312"/>
          <w:sz w:val="32"/>
          <w:szCs w:val="32"/>
        </w:rPr>
        <w:t>该项目用地不涉及征收耕地，无需安置农业人口。</w:t>
      </w:r>
    </w:p>
    <w:p>
      <w:pPr>
        <w:ind w:firstLine="643" w:firstLineChars="200"/>
        <w:rPr>
          <w:rFonts w:ascii="黑体" w:hAnsi="黑体" w:eastAsia="黑体"/>
          <w:b/>
          <w:bCs/>
          <w:sz w:val="32"/>
          <w:szCs w:val="32"/>
        </w:rPr>
      </w:pPr>
      <w:r>
        <w:rPr>
          <w:rFonts w:hint="eastAsia" w:ascii="黑体" w:hAnsi="黑体" w:eastAsia="黑体"/>
          <w:b/>
          <w:bCs/>
          <w:sz w:val="32"/>
          <w:szCs w:val="32"/>
        </w:rPr>
        <w:t>七、社会保障</w:t>
      </w:r>
    </w:p>
    <w:p>
      <w:pPr>
        <w:ind w:firstLine="640" w:firstLineChars="200"/>
        <w:rPr>
          <w:rFonts w:ascii="仿宋_GB2312" w:eastAsia="仿宋_GB2312"/>
          <w:sz w:val="32"/>
          <w:szCs w:val="32"/>
        </w:rPr>
      </w:pPr>
      <w:r>
        <w:rPr>
          <w:rFonts w:hint="eastAsia" w:ascii="仿宋_GB2312" w:eastAsia="仿宋_GB2312"/>
          <w:sz w:val="32"/>
          <w:szCs w:val="32"/>
        </w:rPr>
        <w:t>（一）发放安置补助费。对被征地农民实行一次性货币安置，由其自谋职业。</w:t>
      </w:r>
    </w:p>
    <w:p>
      <w:pPr>
        <w:ind w:firstLine="640" w:firstLineChars="200"/>
        <w:rPr>
          <w:rFonts w:ascii="仿宋_GB2312" w:eastAsia="仿宋_GB2312"/>
          <w:sz w:val="32"/>
          <w:szCs w:val="32"/>
        </w:rPr>
      </w:pPr>
      <w:r>
        <w:rPr>
          <w:rFonts w:hint="eastAsia" w:ascii="仿宋_GB2312" w:eastAsia="仿宋_GB2312"/>
          <w:sz w:val="32"/>
          <w:szCs w:val="32"/>
        </w:rPr>
        <w:t>（二）纳入社会保险安置。按照《云南省人民政府办公厅关于改革完善被征地农民基本养老保障的指导意见》（云政办发〔2</w:t>
      </w:r>
      <w:r>
        <w:rPr>
          <w:rFonts w:ascii="仿宋_GB2312" w:eastAsia="仿宋_GB2312"/>
          <w:sz w:val="32"/>
          <w:szCs w:val="32"/>
        </w:rPr>
        <w:t>019</w:t>
      </w:r>
      <w:r>
        <w:rPr>
          <w:rFonts w:hint="eastAsia" w:ascii="仿宋_GB2312" w:eastAsia="仿宋_GB2312"/>
          <w:sz w:val="32"/>
          <w:szCs w:val="32"/>
        </w:rPr>
        <w:t>〕1号）、《楚雄州人民政府办公室关于改革完善被征地农民基本养老保障的实施意见》（楚政办发〔2</w:t>
      </w:r>
      <w:r>
        <w:rPr>
          <w:rFonts w:ascii="仿宋_GB2312" w:eastAsia="仿宋_GB2312"/>
          <w:sz w:val="32"/>
          <w:szCs w:val="32"/>
        </w:rPr>
        <w:t>019</w:t>
      </w:r>
      <w:r>
        <w:rPr>
          <w:rFonts w:hint="eastAsia" w:ascii="仿宋_GB2312" w:eastAsia="仿宋_GB2312"/>
          <w:sz w:val="32"/>
          <w:szCs w:val="32"/>
        </w:rPr>
        <w:t>〕9号）以及《禄丰县人民政府办公室关于印发&lt;禄丰县改革完善被征地农民基本养老保障实施办法</w:t>
      </w:r>
      <w:r>
        <w:rPr>
          <w:rFonts w:ascii="仿宋_GB2312" w:eastAsia="仿宋_GB2312"/>
          <w:sz w:val="32"/>
          <w:szCs w:val="32"/>
        </w:rPr>
        <w:t>&gt;</w:t>
      </w:r>
      <w:r>
        <w:rPr>
          <w:rFonts w:hint="eastAsia" w:ascii="仿宋_GB2312" w:eastAsia="仿宋_GB2312"/>
          <w:sz w:val="32"/>
          <w:szCs w:val="32"/>
        </w:rPr>
        <w:t>的通知》（禄政办通〔2</w:t>
      </w:r>
      <w:r>
        <w:rPr>
          <w:rFonts w:ascii="仿宋_GB2312" w:eastAsia="仿宋_GB2312"/>
          <w:sz w:val="32"/>
          <w:szCs w:val="32"/>
        </w:rPr>
        <w:t>020</w:t>
      </w:r>
      <w:r>
        <w:rPr>
          <w:rFonts w:hint="eastAsia" w:ascii="仿宋_GB2312" w:eastAsia="仿宋_GB2312"/>
          <w:sz w:val="32"/>
          <w:szCs w:val="32"/>
        </w:rPr>
        <w:t>〕3号）的要求，将征地后导致全部或大部分失地农民纳入基本养老保障范围。</w:t>
      </w:r>
    </w:p>
    <w:p>
      <w:pPr>
        <w:rPr>
          <w:sz w:val="32"/>
          <w:szCs w:val="32"/>
        </w:rPr>
      </w:pPr>
    </w:p>
    <w:p>
      <w:pPr>
        <w:rPr>
          <w:sz w:val="32"/>
          <w:szCs w:val="32"/>
        </w:rPr>
      </w:pPr>
    </w:p>
    <w:p>
      <w:pPr>
        <w:jc w:val="right"/>
        <w:rPr>
          <w:sz w:val="32"/>
          <w:szCs w:val="32"/>
        </w:rPr>
      </w:pPr>
      <w:r>
        <w:rPr>
          <w:rFonts w:hint="eastAsia"/>
          <w:sz w:val="32"/>
          <w:szCs w:val="32"/>
        </w:rPr>
        <w:t>禄丰市人民政府</w:t>
      </w:r>
    </w:p>
    <w:p>
      <w:pPr>
        <w:wordWrap w:val="0"/>
        <w:jc w:val="right"/>
      </w:pPr>
      <w:r>
        <w:rPr>
          <w:sz w:val="32"/>
          <w:szCs w:val="32"/>
        </w:rPr>
        <w:t>2023</w:t>
      </w:r>
      <w:r>
        <w:rPr>
          <w:rFonts w:hint="eastAsia"/>
          <w:sz w:val="32"/>
          <w:szCs w:val="32"/>
        </w:rPr>
        <w:t>年</w:t>
      </w:r>
      <w:r>
        <w:rPr>
          <w:sz w:val="32"/>
          <w:szCs w:val="32"/>
        </w:rPr>
        <w:t xml:space="preserve"> 3 </w:t>
      </w:r>
      <w:r>
        <w:rPr>
          <w:rFonts w:hint="eastAsia"/>
          <w:sz w:val="32"/>
          <w:szCs w:val="32"/>
        </w:rPr>
        <w:t>月</w:t>
      </w:r>
      <w:r>
        <w:rPr>
          <w:sz w:val="32"/>
          <w:szCs w:val="32"/>
        </w:rPr>
        <w:t xml:space="preserve"> 28 </w:t>
      </w:r>
      <w:r>
        <w:rPr>
          <w:rFonts w:hint="eastAsia"/>
          <w:sz w:val="32"/>
          <w:szCs w:val="32"/>
        </w:rPr>
        <w:t>日</w:t>
      </w:r>
    </w:p>
    <w:sectPr>
      <w:headerReference r:id="rId3" w:type="default"/>
      <w:headerReference r:id="rId4" w:type="even"/>
      <w:pgSz w:w="16838" w:h="23811"/>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30"/>
    <w:rsid w:val="0003060B"/>
    <w:rsid w:val="000F78EE"/>
    <w:rsid w:val="00197D6F"/>
    <w:rsid w:val="002227BF"/>
    <w:rsid w:val="0022528F"/>
    <w:rsid w:val="0024087D"/>
    <w:rsid w:val="00252CFE"/>
    <w:rsid w:val="0026149B"/>
    <w:rsid w:val="002E07D0"/>
    <w:rsid w:val="003117C4"/>
    <w:rsid w:val="00357008"/>
    <w:rsid w:val="003B0968"/>
    <w:rsid w:val="003D0DB9"/>
    <w:rsid w:val="00407F48"/>
    <w:rsid w:val="00434D31"/>
    <w:rsid w:val="00496BCE"/>
    <w:rsid w:val="006239F3"/>
    <w:rsid w:val="00634EF4"/>
    <w:rsid w:val="006626D6"/>
    <w:rsid w:val="00670167"/>
    <w:rsid w:val="0067375A"/>
    <w:rsid w:val="00703871"/>
    <w:rsid w:val="007C001F"/>
    <w:rsid w:val="00827DF4"/>
    <w:rsid w:val="0085060D"/>
    <w:rsid w:val="0093316E"/>
    <w:rsid w:val="00937A30"/>
    <w:rsid w:val="009444C0"/>
    <w:rsid w:val="00A23A09"/>
    <w:rsid w:val="00A256DA"/>
    <w:rsid w:val="00A257BD"/>
    <w:rsid w:val="00AC43D4"/>
    <w:rsid w:val="00B74286"/>
    <w:rsid w:val="00B81FFE"/>
    <w:rsid w:val="00BC0F39"/>
    <w:rsid w:val="00BC3081"/>
    <w:rsid w:val="00BD2EBD"/>
    <w:rsid w:val="00BD712C"/>
    <w:rsid w:val="00BE7225"/>
    <w:rsid w:val="00DB168C"/>
    <w:rsid w:val="00DD4121"/>
    <w:rsid w:val="00E66B6D"/>
    <w:rsid w:val="00EC4967"/>
    <w:rsid w:val="00EE013E"/>
    <w:rsid w:val="00F14C92"/>
    <w:rsid w:val="00F31D6E"/>
    <w:rsid w:val="00F360F2"/>
    <w:rsid w:val="00F47EA8"/>
    <w:rsid w:val="00F66196"/>
    <w:rsid w:val="546F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151</Words>
  <Characters>861</Characters>
  <Lines>7</Lines>
  <Paragraphs>2</Paragraphs>
  <TotalTime>907</TotalTime>
  <ScaleCrop>false</ScaleCrop>
  <LinksUpToDate>false</LinksUpToDate>
  <CharactersWithSpaces>1010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2022-11-08T09:47:00Z</dcterms:created>
  <dc:creator>19243</dc:creator>
  <cp:lastModifiedBy>初醒</cp:lastModifiedBy>
  <cp:lastPrinted>2022-11-09T02:28:00Z</cp:lastPrinted>
  <dcterms:modified xsi:type="dcterms:W3CDTF">2023-11-09T02:43:44Z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EFF24B8925D7499E87B4D04773BCFE76_13</vt:lpwstr>
  </property>
</Properties>
</file>