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default" w:ascii="方正黑体简体" w:hAnsi="方正黑体简体" w:eastAsia="方正黑体简体" w:cs="方正黑体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禄丰市碧城镇国土空间规划（2021—2035年）听证报告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增强行政决策的科学性、民主性，规范行政决策行为，切实保障人民群众的知情权、表达权、参与权、监督权，根据《云南省人民政府重大决策听证制度实施办法》等相关规定。碧城镇人民政府就《禄丰市碧城镇国土空间规划（2021—2035年）》进行听证。现将听证会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一、听证事由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对《禄丰市碧城镇国土空间规划（2021—2035年）》进行听证，听取社会各方面的意见和建议，并接受监督检查。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二、听证会举行的时间、地点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听证会已于2024年7月3日（星期三）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fill="FFFFFF"/>
        </w:rPr>
        <w:t>14: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30，在碧城镇人民政府三楼会议室举行。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三、听证会参加人员名单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（一）听证主持人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江秋萍  镇党委委员、镇人民政府副镇长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（二）决策发言人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毛云龙  镇党委副书记、镇人民政府镇长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（三）听证监察人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严正华  镇党委委员、镇人大主席团主席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王建菊  镇党委委员、镇纪委书记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（四）听证记录人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松  碧城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fill="FFFFFF"/>
        </w:rPr>
        <w:t>自然资源所干部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施晓飞  碧城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fill="FFFFFF"/>
        </w:rPr>
        <w:t>自然资源所干部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（五）听证代表（排名不分先后）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唐永超  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fill="FFFFFF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综合行政执法队队长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吴春明  镇农业农村发展服务中心副主任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王要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fill="FFFFFF"/>
        </w:rPr>
        <w:t>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镇农业农村发展服务中心副主任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李如英  镇农业农村发展服务中心主任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王世伟  镇经济发展办公室副主任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 w:fill="FFFFFF"/>
          <w:lang w:val="en-US" w:eastAsia="zh-CN"/>
        </w:rPr>
        <w:t>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子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fill="FFFFFF"/>
          <w:lang w:val="en-US" w:eastAsia="zh-CN"/>
        </w:rPr>
        <w:t>彪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洪流村党总支书记、主任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邝思金  西山村党总支书记、主任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李建云  上村社区党总支书记、主任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罗应华  碧城社区党总支书记、主任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段中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fill="FFFFFF"/>
          <w:lang w:val="en-US" w:eastAsia="zh-CN"/>
        </w:rPr>
        <w:t>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下村社区党总支书记、主任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朱光海  胜利村党总支书记、主任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郭正福  万松村党总支书记、主任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何加寿  西河村党总支书记、主任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孙建华  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fill="FFFFFF"/>
          <w:lang w:val="en-US" w:eastAsia="zh-CN"/>
        </w:rPr>
        <w:t>前营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社区党总支书记、主任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王有文  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fill="FFFFFF"/>
          <w:lang w:val="en-US" w:eastAsia="zh-CN"/>
        </w:rPr>
        <w:t>猫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街社区党总支书记、主任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普存荣  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fill="FFFFFF"/>
          <w:lang w:val="en-US" w:eastAsia="zh-CN"/>
        </w:rPr>
        <w:t>樊厂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社区党总支书记、主任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杨继荣  街子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fill="FFFFFF"/>
          <w:lang w:val="en-US" w:eastAsia="zh-CN"/>
        </w:rPr>
        <w:t>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华玉花  好义村党总支书记、主任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张艳华  张通村党总支书记、主任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潘秀云  青山村党支部书记、主任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（六）听证旁听人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张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fill="FFFFFF"/>
        </w:rPr>
        <w:t>朕福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禄丰市政协委员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李兴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fill="FFFFFF"/>
        </w:rPr>
        <w:t>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禄丰市人大代表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杨建富  碧城镇人大代表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四、决策发言人的陈述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听证会上，决策发言人就国土空间规划的有关背景资料、工作开展情况和主要规划内容等作了客观全面的说明。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五、参会听证代表提出的主要观点、理由、意见和建议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参会听证代表在对《禄丰市碧城镇国土空间规划（2021—2035年）》表示赞同的同时，也充分发表了各自的意见和建议。归纳起来主要有以下几点：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（一）参会听证代表一致同意《禄丰市碧城镇国土空间规划（2021—2035年）》的内容。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（二）建议与各部门做好对接，进一步优化完善规划；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（三）结合现状和发展需求优化空间布局；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（四）优化中心镇区用地布局，并与实际用途相衔接；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（五）进一步完善项目清单。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六、决策发言人答辩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针对听证代表提出的意见、建议和上述问题，决策发言人进行了解释和说明。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七、听证主持人对听证情况进行总结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听证主持人在听取代表的意见、建议和决策发言人的解释说明后，对听证代表和决策发言人的意见、建议及解释说明作了总结评说。听证代表一致同意《禄丰市碧城镇国土空间规划（2021—2035年）》。对听证代表提出的意见、建议，在下一步工作中，将认真梳理，分析研究采纳。</w:t>
      </w: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碧城镇人民政府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2024年7月5日</w:t>
      </w:r>
    </w:p>
    <w:bookmarkEnd w:id="0"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RjZDNmNjhlNDdhOWQ4ZjRlOTEwOTY3MTBhNTMifQ=="/>
    <w:docVar w:name="KSO_WPS_MARK_KEY" w:val="41c2b11d-b9c4-4e62-aba3-2fe3119b85e7"/>
  </w:docVars>
  <w:rsids>
    <w:rsidRoot w:val="43CB751C"/>
    <w:rsid w:val="25EC6D29"/>
    <w:rsid w:val="37396C7D"/>
    <w:rsid w:val="3E4D7489"/>
    <w:rsid w:val="43343A01"/>
    <w:rsid w:val="43CB751C"/>
    <w:rsid w:val="520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楚雄州禄丰县党政机关单位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2024-07-08T01:14:00Z</dcterms:created>
  <dc:creator>Administrator</dc:creator>
  <cp:lastModifiedBy>Administrator</cp:lastModifiedBy>
  <dcterms:modified xsi:type="dcterms:W3CDTF">2024-07-08T01:28:13Z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4C68E7AD31EC4501BDE797907C53B16C_11</vt:lpwstr>
  </property>
  <property fmtid="{D5CDD505-2E9C-101B-9397-08002B2CF9AE}" pid="4" name="hmcheck_markmode">
    <vt:i4>0</vt:i4>
  </property>
</Properties>
</file>