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36"/>
          <w:szCs w:val="36"/>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禄丰市人力资源和社会保障局2024年预算重点领域财政项目文本公开</w:t>
      </w:r>
    </w:p>
    <w:p>
      <w:pPr>
        <w:numPr>
          <w:ilvl w:val="0"/>
          <w:numId w:val="0"/>
        </w:numP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一、项目名称</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方正仿宋简体" w:eastAsia="方正仿宋简体"/>
          <w:kern w:val="0"/>
          <w:sz w:val="32"/>
          <w:szCs w:val="32"/>
          <w:lang w:val="en-US" w:eastAsia="zh-CN"/>
        </w:rPr>
      </w:pPr>
      <w:r>
        <w:rPr>
          <w:rFonts w:hint="eastAsia" w:ascii="方正仿宋简体" w:eastAsia="方正仿宋简体"/>
          <w:kern w:val="0"/>
          <w:sz w:val="32"/>
          <w:szCs w:val="32"/>
          <w:lang w:val="en-US" w:eastAsia="zh-CN"/>
        </w:rPr>
        <w:t>国企职工遗留问题财政补助资金。</w:t>
      </w:r>
    </w:p>
    <w:p>
      <w:pPr>
        <w:numPr>
          <w:ilvl w:val="0"/>
          <w:numId w:val="0"/>
        </w:numPr>
        <w:ind w:firstLine="720" w:firstLineChars="200"/>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二、立项依据</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kern w:val="0"/>
          <w:sz w:val="32"/>
          <w:szCs w:val="32"/>
          <w:lang w:eastAsia="zh-CN"/>
        </w:rPr>
      </w:pPr>
      <w:r>
        <w:rPr>
          <w:rFonts w:hint="eastAsia" w:ascii="方正仿宋简体" w:hAnsi="方正仿宋简体" w:eastAsia="方正仿宋简体" w:cs="方正仿宋简体"/>
          <w:kern w:val="0"/>
          <w:sz w:val="32"/>
          <w:szCs w:val="32"/>
          <w:lang w:eastAsia="zh-CN"/>
        </w:rPr>
        <w:t>依据</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kern w:val="0"/>
          <w:sz w:val="32"/>
          <w:szCs w:val="32"/>
          <w:lang w:eastAsia="zh-CN"/>
        </w:rPr>
        <w:t>楚雄州财政局</w:t>
      </w:r>
      <w:r>
        <w:rPr>
          <w:rFonts w:hint="eastAsia" w:ascii="方正仿宋简体" w:hAnsi="方正仿宋简体" w:eastAsia="方正仿宋简体" w:cs="方正仿宋简体"/>
          <w:kern w:val="0"/>
          <w:sz w:val="32"/>
          <w:szCs w:val="32"/>
          <w:lang w:val="en-US" w:eastAsia="zh-CN"/>
        </w:rPr>
        <w:t xml:space="preserve"> 楚雄州人力资源和社会保障局</w:t>
      </w:r>
      <w:r>
        <w:rPr>
          <w:rFonts w:hint="eastAsia" w:ascii="方正仿宋简体" w:hAnsi="方正仿宋简体" w:eastAsia="方正仿宋简体" w:cs="方正仿宋简体"/>
          <w:kern w:val="0"/>
          <w:sz w:val="32"/>
          <w:szCs w:val="32"/>
        </w:rPr>
        <w:t>关于</w:t>
      </w:r>
      <w:r>
        <w:rPr>
          <w:rFonts w:hint="eastAsia" w:ascii="方正仿宋简体" w:hAnsi="方正仿宋简体" w:eastAsia="方正仿宋简体" w:cs="方正仿宋简体"/>
          <w:kern w:val="0"/>
          <w:sz w:val="32"/>
          <w:szCs w:val="32"/>
          <w:lang w:eastAsia="zh-CN"/>
        </w:rPr>
        <w:t>下划企业退休人员独生子女费的通知</w:t>
      </w:r>
      <w:r>
        <w:rPr>
          <w:rFonts w:hint="eastAsia" w:ascii="方正仿宋简体" w:hAnsi="方正仿宋简体" w:eastAsia="方正仿宋简体" w:cs="方正仿宋简体"/>
          <w:kern w:val="0"/>
          <w:sz w:val="32"/>
          <w:szCs w:val="32"/>
        </w:rPr>
        <w:t>》（楚</w:t>
      </w:r>
      <w:r>
        <w:rPr>
          <w:rFonts w:hint="eastAsia" w:ascii="方正仿宋简体" w:hAnsi="方正仿宋简体" w:eastAsia="方正仿宋简体" w:cs="方正仿宋简体"/>
          <w:kern w:val="0"/>
          <w:sz w:val="32"/>
          <w:szCs w:val="32"/>
          <w:lang w:eastAsia="zh-CN"/>
        </w:rPr>
        <w:t>财社</w:t>
      </w:r>
      <w:r>
        <w:rPr>
          <w:rFonts w:hint="eastAsia" w:ascii="方正仿宋简体" w:hAnsi="方正仿宋简体" w:eastAsia="方正仿宋简体" w:cs="方正仿宋简体"/>
          <w:kern w:val="0"/>
          <w:sz w:val="32"/>
          <w:szCs w:val="32"/>
        </w:rPr>
        <w:t>〔201</w:t>
      </w:r>
      <w:r>
        <w:rPr>
          <w:rFonts w:hint="eastAsia" w:ascii="方正仿宋简体" w:hAnsi="方正仿宋简体" w:eastAsia="方正仿宋简体" w:cs="方正仿宋简体"/>
          <w:kern w:val="0"/>
          <w:sz w:val="32"/>
          <w:szCs w:val="32"/>
          <w:lang w:val="en-US" w:eastAsia="zh-CN"/>
        </w:rPr>
        <w:t>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kern w:val="0"/>
          <w:sz w:val="32"/>
          <w:szCs w:val="32"/>
          <w:lang w:val="en-US" w:eastAsia="zh-CN"/>
        </w:rPr>
        <w:t>57</w:t>
      </w:r>
      <w:r>
        <w:rPr>
          <w:rFonts w:hint="eastAsia" w:ascii="方正仿宋简体" w:hAnsi="方正仿宋简体" w:eastAsia="方正仿宋简体" w:cs="方正仿宋简体"/>
          <w:kern w:val="0"/>
          <w:sz w:val="32"/>
          <w:szCs w:val="32"/>
        </w:rPr>
        <w:t>号）</w:t>
      </w:r>
      <w:r>
        <w:rPr>
          <w:rFonts w:hint="eastAsia" w:ascii="方正仿宋简体" w:hAnsi="方正仿宋简体" w:eastAsia="方正仿宋简体" w:cs="方正仿宋简体"/>
          <w:kern w:val="0"/>
          <w:sz w:val="32"/>
          <w:szCs w:val="32"/>
          <w:lang w:eastAsia="zh-CN"/>
        </w:rPr>
        <w:t>文件。</w:t>
      </w:r>
    </w:p>
    <w:p>
      <w:pPr>
        <w:widowControl w:val="0"/>
        <w:numPr>
          <w:ilvl w:val="0"/>
          <w:numId w:val="0"/>
        </w:numPr>
        <w:tabs>
          <w:tab w:val="left" w:pos="6172"/>
        </w:tabs>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三、项目实施单位</w:t>
      </w:r>
      <w:r>
        <w:rPr>
          <w:rFonts w:hint="eastAsia" w:ascii="宋体" w:hAnsi="宋体" w:eastAsia="宋体" w:cs="宋体"/>
          <w:sz w:val="36"/>
          <w:szCs w:val="36"/>
          <w:lang w:val="en-US" w:eastAsia="zh-CN"/>
        </w:rPr>
        <w:tab/>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方正仿宋简体" w:eastAsia="方正仿宋简体"/>
          <w:kern w:val="0"/>
          <w:sz w:val="32"/>
          <w:szCs w:val="32"/>
        </w:rPr>
      </w:pPr>
      <w:r>
        <w:rPr>
          <w:rFonts w:hint="eastAsia" w:ascii="方正仿宋简体" w:eastAsia="方正仿宋简体"/>
          <w:kern w:val="0"/>
          <w:sz w:val="32"/>
          <w:szCs w:val="32"/>
          <w:lang w:eastAsia="zh-CN"/>
        </w:rPr>
        <w:t>禄丰市</w:t>
      </w:r>
      <w:r>
        <w:rPr>
          <w:rFonts w:hint="eastAsia" w:ascii="方正仿宋简体" w:eastAsia="方正仿宋简体"/>
          <w:kern w:val="0"/>
          <w:sz w:val="32"/>
          <w:szCs w:val="32"/>
        </w:rPr>
        <w:t>人力资源和社会保障局</w:t>
      </w:r>
    </w:p>
    <w:p>
      <w:pPr>
        <w:widowControl w:val="0"/>
        <w:numPr>
          <w:ilvl w:val="0"/>
          <w:numId w:val="0"/>
        </w:numP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四、项目基本概况</w:t>
      </w:r>
    </w:p>
    <w:p>
      <w:pPr>
        <w:widowControl w:val="0"/>
        <w:numPr>
          <w:ilvl w:val="0"/>
          <w:numId w:val="0"/>
        </w:numPr>
        <w:ind w:leftChars="0" w:firstLine="640" w:firstLineChars="200"/>
        <w:jc w:val="both"/>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2024年企业退休人员独生子女奖励费预算数根据我市上年末享受独生子女费的退休人数及金额和考虑本年享受独生子女费退休人员的净增数、省平均养老金水平等因素测算，预计支出达515万元。</w:t>
      </w:r>
    </w:p>
    <w:p>
      <w:pPr>
        <w:widowControl w:val="0"/>
        <w:numPr>
          <w:ilvl w:val="0"/>
          <w:numId w:val="0"/>
        </w:numPr>
        <w:ind w:leftChars="0"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五、项目实施内容</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方正仿宋简体" w:eastAsia="方正仿宋简体"/>
          <w:kern w:val="0"/>
          <w:sz w:val="32"/>
          <w:szCs w:val="32"/>
          <w:lang w:val="en-US" w:eastAsia="zh-CN"/>
        </w:rPr>
      </w:pPr>
      <w:r>
        <w:rPr>
          <w:rFonts w:hint="eastAsia" w:ascii="方正仿宋简体" w:eastAsia="方正仿宋简体"/>
          <w:kern w:val="0"/>
          <w:sz w:val="32"/>
          <w:szCs w:val="32"/>
          <w:lang w:val="en-US" w:eastAsia="zh-CN"/>
        </w:rPr>
        <w:t>国企职工遗留问题财政补助资金每年年初由市财政局预算安排下达至市人力资源和社会保障局，按月拨付社保中心发放到享受独生子女费的退休人员。</w:t>
      </w:r>
    </w:p>
    <w:p>
      <w:pPr>
        <w:pStyle w:val="6"/>
        <w:keepNext w:val="0"/>
        <w:keepLines w:val="0"/>
        <w:pageBreakBefore w:val="0"/>
        <w:widowControl/>
        <w:kinsoku/>
        <w:wordWrap/>
        <w:overflowPunct/>
        <w:topLinePunct w:val="0"/>
        <w:autoSpaceDE w:val="0"/>
        <w:autoSpaceDN/>
        <w:bidi w:val="0"/>
        <w:adjustRightInd/>
        <w:snapToGrid/>
        <w:spacing w:line="560" w:lineRule="exact"/>
        <w:ind w:left="0" w:leftChars="0" w:firstLine="720"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六、资金安排情况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jc w:val="both"/>
        <w:textAlignment w:val="auto"/>
        <w:rPr>
          <w:rFonts w:hint="eastAsia" w:eastAsia="方正仿宋简体"/>
          <w:sz w:val="32"/>
          <w:szCs w:val="32"/>
        </w:rPr>
      </w:pPr>
      <w:r>
        <w:rPr>
          <w:rFonts w:hint="eastAsia" w:eastAsia="方正仿宋简体"/>
          <w:sz w:val="32"/>
          <w:szCs w:val="32"/>
        </w:rPr>
        <w:t>202</w:t>
      </w:r>
      <w:r>
        <w:rPr>
          <w:rFonts w:hint="eastAsia" w:eastAsia="方正仿宋简体"/>
          <w:sz w:val="32"/>
          <w:szCs w:val="32"/>
          <w:lang w:val="en-US" w:eastAsia="zh-CN"/>
        </w:rPr>
        <w:t>4</w:t>
      </w:r>
      <w:r>
        <w:rPr>
          <w:rFonts w:hint="eastAsia" w:ascii="方正仿宋简体" w:eastAsia="方正仿宋简体"/>
          <w:sz w:val="32"/>
          <w:szCs w:val="32"/>
        </w:rPr>
        <w:t>年市级预算部门项目资金</w:t>
      </w:r>
      <w:r>
        <w:rPr>
          <w:rFonts w:hint="eastAsia" w:ascii="方正仿宋简体" w:eastAsia="方正仿宋简体"/>
          <w:sz w:val="32"/>
          <w:szCs w:val="32"/>
          <w:lang w:val="en-US" w:eastAsia="zh-CN"/>
        </w:rPr>
        <w:t>515</w:t>
      </w:r>
      <w:bookmarkStart w:id="0" w:name="_GoBack"/>
      <w:bookmarkEnd w:id="0"/>
      <w:r>
        <w:rPr>
          <w:rFonts w:hint="eastAsia" w:ascii="方正仿宋简体" w:eastAsia="方正仿宋简体"/>
          <w:sz w:val="32"/>
          <w:szCs w:val="32"/>
        </w:rPr>
        <w:t>万元。</w:t>
      </w:r>
    </w:p>
    <w:p>
      <w:pPr>
        <w:widowControl w:val="0"/>
        <w:numPr>
          <w:ilvl w:val="0"/>
          <w:numId w:val="0"/>
        </w:numPr>
        <w:ind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七、项目实施计划</w:t>
      </w:r>
    </w:p>
    <w:p>
      <w:pPr>
        <w:widowControl w:val="0"/>
        <w:numPr>
          <w:ilvl w:val="0"/>
          <w:numId w:val="0"/>
        </w:numPr>
        <w:ind w:leftChars="0" w:firstLine="640" w:firstLineChars="200"/>
        <w:jc w:val="both"/>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kern w:val="0"/>
          <w:sz w:val="32"/>
          <w:szCs w:val="32"/>
        </w:rPr>
        <w:t>按照</w:t>
      </w:r>
      <w:r>
        <w:rPr>
          <w:rFonts w:hint="eastAsia" w:ascii="方正仿宋简体" w:hAnsi="方正仿宋简体" w:eastAsia="方正仿宋简体" w:cs="方正仿宋简体"/>
          <w:kern w:val="0"/>
          <w:sz w:val="32"/>
          <w:szCs w:val="32"/>
          <w:lang w:val="en-US" w:eastAsia="zh-CN"/>
        </w:rPr>
        <w:t>国企职工遗留问题财政补助资金</w:t>
      </w:r>
      <w:r>
        <w:rPr>
          <w:rFonts w:hint="eastAsia" w:ascii="方正仿宋简体" w:hAnsi="方正仿宋简体" w:eastAsia="方正仿宋简体" w:cs="方正仿宋简体"/>
          <w:kern w:val="0"/>
          <w:sz w:val="32"/>
          <w:szCs w:val="32"/>
        </w:rPr>
        <w:t>有关文件要求，</w:t>
      </w:r>
      <w:r>
        <w:rPr>
          <w:rFonts w:hint="eastAsia" w:ascii="方正仿宋简体" w:hAnsi="方正仿宋简体" w:eastAsia="方正仿宋简体" w:cs="方正仿宋简体"/>
          <w:kern w:val="0"/>
          <w:sz w:val="32"/>
          <w:szCs w:val="32"/>
          <w:lang w:eastAsia="zh-CN"/>
        </w:rPr>
        <w:t>市</w:t>
      </w:r>
      <w:r>
        <w:rPr>
          <w:rFonts w:hint="eastAsia" w:ascii="方正仿宋简体" w:hAnsi="方正仿宋简体" w:eastAsia="方正仿宋简体" w:cs="方正仿宋简体"/>
          <w:kern w:val="0"/>
          <w:sz w:val="32"/>
          <w:szCs w:val="32"/>
        </w:rPr>
        <w:t>人力资源和社会保障局、</w:t>
      </w:r>
      <w:r>
        <w:rPr>
          <w:rFonts w:hint="eastAsia" w:ascii="方正仿宋简体" w:hAnsi="方正仿宋简体" w:eastAsia="方正仿宋简体" w:cs="方正仿宋简体"/>
          <w:kern w:val="0"/>
          <w:sz w:val="32"/>
          <w:szCs w:val="32"/>
          <w:lang w:eastAsia="zh-CN"/>
        </w:rPr>
        <w:t>市</w:t>
      </w:r>
      <w:r>
        <w:rPr>
          <w:rFonts w:hint="eastAsia" w:ascii="方正仿宋简体" w:hAnsi="方正仿宋简体" w:eastAsia="方正仿宋简体" w:cs="方正仿宋简体"/>
          <w:kern w:val="0"/>
          <w:sz w:val="32"/>
          <w:szCs w:val="32"/>
        </w:rPr>
        <w:t>财政局按照职责分工开展工作。财政局负责财政补助资金的筹集和监管；人力资源和社会保障局负责按时足额发放</w:t>
      </w:r>
      <w:r>
        <w:rPr>
          <w:rFonts w:hint="eastAsia" w:ascii="方正仿宋简体" w:hAnsi="方正仿宋简体" w:eastAsia="方正仿宋简体" w:cs="方正仿宋简体"/>
          <w:kern w:val="0"/>
          <w:sz w:val="32"/>
          <w:szCs w:val="32"/>
          <w:lang w:eastAsia="zh-CN"/>
        </w:rPr>
        <w:t>。</w:t>
      </w:r>
      <w:r>
        <w:rPr>
          <w:rFonts w:hint="eastAsia" w:ascii="方正仿宋简体" w:hAnsi="方正仿宋简体" w:eastAsia="方正仿宋简体" w:cs="方正仿宋简体"/>
          <w:sz w:val="32"/>
          <w:szCs w:val="32"/>
          <w:lang w:val="en-US" w:eastAsia="zh-CN"/>
        </w:rPr>
        <w:t>保证项目实施，审核项目，督促项目实施的进度和质量。</w:t>
      </w:r>
    </w:p>
    <w:p>
      <w:pPr>
        <w:widowControl w:val="0"/>
        <w:numPr>
          <w:ilvl w:val="0"/>
          <w:numId w:val="0"/>
        </w:numPr>
        <w:ind w:leftChars="0" w:firstLine="720" w:firstLineChars="200"/>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八、项目实施成效</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kern w:val="0"/>
          <w:sz w:val="32"/>
          <w:szCs w:val="32"/>
          <w:lang w:eastAsia="zh-CN"/>
        </w:rPr>
        <w:t>根据企业退休人员独生子女费发放的相关规定，按时足额拨付资金，</w:t>
      </w:r>
      <w:r>
        <w:rPr>
          <w:rFonts w:hint="eastAsia" w:ascii="方正仿宋简体" w:hAnsi="方正仿宋简体" w:eastAsia="方正仿宋简体" w:cs="方正仿宋简体"/>
          <w:kern w:val="0"/>
          <w:sz w:val="32"/>
          <w:szCs w:val="32"/>
        </w:rPr>
        <w:t>确保</w:t>
      </w:r>
      <w:r>
        <w:rPr>
          <w:rFonts w:hint="eastAsia" w:ascii="方正仿宋简体" w:hAnsi="方正仿宋简体" w:eastAsia="方正仿宋简体" w:cs="方正仿宋简体"/>
          <w:kern w:val="0"/>
          <w:sz w:val="32"/>
          <w:szCs w:val="32"/>
          <w:lang w:eastAsia="zh-CN"/>
        </w:rPr>
        <w:t>企业职工</w:t>
      </w:r>
      <w:r>
        <w:rPr>
          <w:rFonts w:hint="eastAsia" w:ascii="方正仿宋简体" w:hAnsi="方正仿宋简体" w:eastAsia="方正仿宋简体" w:cs="方正仿宋简体"/>
          <w:kern w:val="0"/>
          <w:sz w:val="32"/>
          <w:szCs w:val="32"/>
        </w:rPr>
        <w:t>养老保险制度可持续发展，确保基本养老金按时足额发放，避免发生支付风险，最终实现了老有所养、老有所依的改革目标。</w:t>
      </w:r>
      <w:r>
        <w:rPr>
          <w:rFonts w:hint="eastAsia" w:ascii="方正仿宋简体" w:hAnsi="方正仿宋简体" w:eastAsia="方正仿宋简体" w:cs="方正仿宋简体"/>
          <w:b w:val="0"/>
          <w:bCs w:val="0"/>
          <w:sz w:val="32"/>
          <w:szCs w:val="32"/>
          <w:lang w:val="en-US" w:eastAsia="zh-CN"/>
        </w:rPr>
        <w:t>该项目是民生工程，也是民心工程，该项目的实施对提高人民群众生产生活的积极性，凝聚民心发挥积极地作用。</w:t>
      </w: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kern w:val="0"/>
          <w:sz w:val="32"/>
          <w:szCs w:val="32"/>
        </w:rPr>
      </w:pPr>
    </w:p>
    <w:p>
      <w:pPr>
        <w:widowControl w:val="0"/>
        <w:numPr>
          <w:ilvl w:val="0"/>
          <w:numId w:val="0"/>
        </w:numPr>
        <w:ind w:leftChars="0"/>
        <w:jc w:val="both"/>
        <w:rPr>
          <w:rFonts w:hint="eastAsia" w:ascii="宋体" w:hAnsi="宋体" w:eastAsia="宋体" w:cs="宋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MTRhNTBkMDk1ZmIwYmE0ZDZmZjhhOWE0YmM3ZGUifQ=="/>
  </w:docVars>
  <w:rsids>
    <w:rsidRoot w:val="00000000"/>
    <w:rsid w:val="187B5A44"/>
    <w:rsid w:val="37420FE6"/>
    <w:rsid w:val="37DB7617"/>
    <w:rsid w:val="4CA0007A"/>
    <w:rsid w:val="6DA64E1C"/>
    <w:rsid w:val="75371309"/>
    <w:rsid w:val="7B3B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99"/>
    <w:pPr>
      <w:spacing w:beforeAutospacing="1"/>
      <w:ind w:firstLine="420" w:firstLineChars="200"/>
    </w:pPr>
    <w:rPr>
      <w:rFonts w:ascii="Times New Roman" w:hAnsi="Times New Roman"/>
    </w:rPr>
  </w:style>
  <w:style w:type="paragraph" w:customStyle="1" w:styleId="3">
    <w:name w:val="Body Text Indent1"/>
    <w:basedOn w:val="1"/>
    <w:qFormat/>
    <w:uiPriority w:val="99"/>
    <w:pPr>
      <w:ind w:left="420" w:leftChars="200"/>
    </w:pPr>
    <w:rPr>
      <w:rFonts w:cs="Times New Roman"/>
    </w:r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70</Characters>
  <Lines>0</Lines>
  <Paragraphs>0</Paragraphs>
  <TotalTime>2</TotalTime>
  <ScaleCrop>false</ScaleCrop>
  <LinksUpToDate>false</LinksUpToDate>
  <CharactersWithSpaces>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禄丰市人社局办公室</cp:lastModifiedBy>
  <dcterms:modified xsi:type="dcterms:W3CDTF">2024-02-04T09:07:32Z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7868C921AB98462A981B05E86BE98374</vt:lpwstr>
  </property>
</Properties>
</file>