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25" w:lineRule="atLeast"/>
        <w:ind w:left="0" w:right="0"/>
        <w:jc w:val="center"/>
        <w:rPr>
          <w:rFonts w:ascii="微软雅黑" w:hAnsi="微软雅黑" w:eastAsia="微软雅黑" w:cs="微软雅黑"/>
          <w:color w:val="000000"/>
          <w:sz w:val="33"/>
          <w:szCs w:val="33"/>
        </w:rPr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z w:val="33"/>
          <w:szCs w:val="33"/>
          <w:shd w:val="clear" w:fill="FFFFFF"/>
        </w:rPr>
        <w:t>罗次：开展联合检查 确保节日安全</w:t>
      </w:r>
      <w:r>
        <w:rPr>
          <w:rFonts w:hint="eastAsia" w:ascii="微软雅黑" w:hAnsi="微软雅黑" w:eastAsia="微软雅黑" w:cs="微软雅黑"/>
          <w:color w:val="000000"/>
          <w:sz w:val="33"/>
          <w:szCs w:val="33"/>
          <w:shd w:val="clear" w:fill="FFFFFF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640" w:firstLineChars="200"/>
        <w:jc w:val="left"/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640" w:firstLineChars="200"/>
        <w:jc w:val="left"/>
      </w:pPr>
      <w:bookmarkStart w:id="0" w:name="_GoBack"/>
      <w:bookmarkEnd w:id="0"/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为营造安全、和谐的端午节氛围，保障人民群众的生命财产安全。</w:t>
      </w:r>
      <w:r>
        <w:rPr>
          <w:rFonts w:hint="eastAsia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6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月</w:t>
      </w:r>
      <w:r>
        <w:rPr>
          <w:rFonts w:hint="default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22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日，罗次派出所联合碧城镇市场监督管理所开展了端午节安全大检查。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480" w:firstLineChars="200"/>
        <w:jc w:val="left"/>
      </w:pPr>
      <w:r>
        <w:rPr>
          <w:rFonts w:hint="eastAsia" w:ascii="宋体" w:hAnsi="宋体" w:eastAsia="宋体" w:cs="宋体"/>
          <w:color w:val="212121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640" w:firstLineChars="200"/>
        <w:jc w:val="center"/>
      </w:pP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4667250" cy="3500755"/>
            <wp:effectExtent l="0" t="0" r="0" b="444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480" w:firstLineChars="200"/>
        <w:jc w:val="left"/>
      </w:pPr>
      <w:r>
        <w:rPr>
          <w:rFonts w:hint="eastAsia" w:ascii="宋体" w:hAnsi="宋体" w:eastAsia="宋体" w:cs="宋体"/>
          <w:color w:val="212121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640" w:firstLineChars="200"/>
        <w:jc w:val="left"/>
      </w:pP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在对辖区食品餐饮服务店、农贸市场销售的食品及经营主体的检查中，检查人员围绕食品的标签及包装外形，散装直接入口食品是否有合格证明并使用密封容器存放，是否存在销售</w:t>
      </w:r>
      <w:r>
        <w:rPr>
          <w:rFonts w:hint="eastAsia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“三无”、过期变质、假冒伪劣等不合格食品。对超市检查中，重点查看了灭火实施是否齐全有效，用电线路是否规范、安全通道是否畅通等。在液化气销售点，重点查看是否具备经营主体资质，经营人员是否具有消防安全常识，是否配备灭火实施等。并当场责任整改安全隐患</w:t>
      </w:r>
      <w:r>
        <w:rPr>
          <w:rFonts w:hint="default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处。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480" w:firstLineChars="200"/>
        <w:jc w:val="left"/>
      </w:pPr>
      <w:r>
        <w:rPr>
          <w:rFonts w:hint="eastAsia" w:ascii="宋体" w:hAnsi="宋体" w:eastAsia="宋体" w:cs="宋体"/>
          <w:color w:val="212121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640" w:firstLineChars="200"/>
        <w:jc w:val="center"/>
      </w:pP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768340" cy="7691755"/>
            <wp:effectExtent l="0" t="0" r="3810" b="444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769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480" w:firstLineChars="200"/>
        <w:jc w:val="left"/>
      </w:pPr>
      <w:r>
        <w:rPr>
          <w:rFonts w:hint="eastAsia" w:ascii="宋体" w:hAnsi="宋体" w:eastAsia="宋体" w:cs="宋体"/>
          <w:color w:val="212121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640" w:firstLineChars="200"/>
        <w:jc w:val="left"/>
      </w:pP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此次联合安全检查，共检查超市</w:t>
      </w:r>
      <w:r>
        <w:rPr>
          <w:rFonts w:hint="eastAsia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家、农贸市场</w:t>
      </w:r>
      <w:r>
        <w:rPr>
          <w:rFonts w:hint="default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处、餐饮服务店</w:t>
      </w:r>
      <w:r>
        <w:rPr>
          <w:rFonts w:hint="default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23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家、液化汽销售点</w:t>
      </w:r>
      <w:r>
        <w:rPr>
          <w:rFonts w:hint="default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处，当场责令整改安全隐患</w:t>
      </w:r>
      <w:r>
        <w:rPr>
          <w:rFonts w:hint="default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212121"/>
          <w:kern w:val="2"/>
          <w:sz w:val="32"/>
          <w:szCs w:val="32"/>
          <w:shd w:val="clear" w:fill="FFFFFF"/>
          <w:lang w:val="en-US" w:eastAsia="zh-CN" w:bidi="ar"/>
        </w:rPr>
        <w:t>处。通过检查，严防了各类安全事故发生，确保了端午节期间辖区社会安定有序。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480" w:firstLineChars="200"/>
        <w:jc w:val="left"/>
      </w:pPr>
      <w:r>
        <w:rPr>
          <w:rFonts w:hint="eastAsia" w:ascii="宋体" w:hAnsi="宋体" w:eastAsia="宋体" w:cs="宋体"/>
          <w:color w:val="212121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360" w:lineRule="auto"/>
        <w:ind w:left="0" w:right="0" w:firstLine="480" w:firstLineChars="200"/>
        <w:jc w:val="center"/>
      </w:pPr>
      <w:r>
        <w:rPr>
          <w:rFonts w:hint="eastAsia" w:ascii="宋体" w:hAnsi="宋体" w:eastAsia="宋体" w:cs="宋体"/>
          <w:color w:val="212121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06215" cy="5342255"/>
            <wp:effectExtent l="0" t="0" r="13335" b="1079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534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212121"/>
          <w:kern w:val="2"/>
          <w:sz w:val="32"/>
          <w:szCs w:val="32"/>
          <w:shd w:val="clear" w:fill="FFFFFF"/>
          <w:lang w:val="en-US" w:eastAsia="zh-CN" w:bidi="ar"/>
        </w:rPr>
        <w:t xml:space="preserve">  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864E6"/>
    <w:rsid w:val="17A864E6"/>
    <w:rsid w:val="1B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uiPriority w:val="0"/>
    <w:rPr>
      <w:color w:val="333333"/>
      <w:u w:val="none"/>
    </w:rPr>
  </w:style>
  <w:style w:type="character" w:styleId="7">
    <w:name w:val="Emphasis"/>
    <w:basedOn w:val="5"/>
    <w:qFormat/>
    <w:uiPriority w:val="0"/>
  </w:style>
  <w:style w:type="character" w:styleId="8">
    <w:name w:val="HTML Definition"/>
    <w:basedOn w:val="5"/>
    <w:uiPriority w:val="0"/>
  </w:style>
  <w:style w:type="character" w:styleId="9">
    <w:name w:val="HTML Variable"/>
    <w:basedOn w:val="5"/>
    <w:uiPriority w:val="0"/>
  </w:style>
  <w:style w:type="character" w:styleId="10">
    <w:name w:val="Hyperlink"/>
    <w:basedOn w:val="5"/>
    <w:uiPriority w:val="0"/>
    <w:rPr>
      <w:color w:val="333333"/>
      <w:u w:val="none"/>
    </w:rPr>
  </w:style>
  <w:style w:type="character" w:styleId="11">
    <w:name w:val="HTML Code"/>
    <w:basedOn w:val="5"/>
    <w:uiPriority w:val="0"/>
    <w:rPr>
      <w:rFonts w:ascii="Courier New" w:hAnsi="Courier New"/>
      <w:sz w:val="20"/>
    </w:rPr>
  </w:style>
  <w:style w:type="character" w:styleId="12">
    <w:name w:val="HTML Cite"/>
    <w:basedOn w:val="5"/>
    <w:uiPriority w:val="0"/>
  </w:style>
  <w:style w:type="character" w:customStyle="1" w:styleId="13">
    <w:name w:val="last"/>
    <w:basedOn w:val="5"/>
    <w:uiPriority w:val="0"/>
  </w:style>
  <w:style w:type="character" w:customStyle="1" w:styleId="14">
    <w:name w:val="s01"/>
    <w:basedOn w:val="5"/>
    <w:uiPriority w:val="0"/>
  </w:style>
  <w:style w:type="character" w:customStyle="1" w:styleId="15">
    <w:name w:val="datetime"/>
    <w:basedOn w:val="5"/>
    <w:uiPriority w:val="0"/>
  </w:style>
  <w:style w:type="character" w:customStyle="1" w:styleId="16">
    <w:name w:val="datetime1"/>
    <w:basedOn w:val="5"/>
    <w:uiPriority w:val="0"/>
    <w:rPr>
      <w:color w:val="666666"/>
    </w:rPr>
  </w:style>
  <w:style w:type="character" w:customStyle="1" w:styleId="17">
    <w:name w:val="datetime2"/>
    <w:basedOn w:val="5"/>
    <w:uiPriority w:val="0"/>
  </w:style>
  <w:style w:type="character" w:customStyle="1" w:styleId="18">
    <w:name w:val="datetime3"/>
    <w:basedOn w:val="5"/>
    <w:uiPriority w:val="0"/>
  </w:style>
  <w:style w:type="character" w:customStyle="1" w:styleId="19">
    <w:name w:val="datetime4"/>
    <w:basedOn w:val="5"/>
    <w:uiPriority w:val="0"/>
  </w:style>
  <w:style w:type="character" w:customStyle="1" w:styleId="20">
    <w:name w:val="datetime5"/>
    <w:basedOn w:val="5"/>
    <w:uiPriority w:val="0"/>
  </w:style>
  <w:style w:type="character" w:customStyle="1" w:styleId="21">
    <w:name w:val="missing_data"/>
    <w:basedOn w:val="5"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楚雄州禄丰县党政机关单位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2023-11-09T00:38:00Z</dcterms:created>
  <dc:creator>Administrator</dc:creator>
  <cp:lastModifiedBy>Administrator</cp:lastModifiedBy>
  <dcterms:modified xsi:type="dcterms:W3CDTF">2023-11-09T00:47:39Z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