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98"/>
          <w:tab w:val="left" w:pos="8619"/>
          <w:tab w:val="left" w:pos="8840"/>
        </w:tabs>
        <w:spacing w:line="172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FF0000"/>
          <w:spacing w:val="39"/>
          <w:w w:val="70"/>
          <w:sz w:val="96"/>
          <w:szCs w:val="96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FF0000"/>
          <w:spacing w:val="39"/>
          <w:w w:val="70"/>
          <w:sz w:val="96"/>
          <w:szCs w:val="96"/>
          <w:lang w:eastAsia="zh-CN"/>
        </w:rPr>
        <w:t>禄丰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39"/>
          <w:w w:val="70"/>
          <w:sz w:val="96"/>
          <w:szCs w:val="96"/>
        </w:rPr>
        <w:t>市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39"/>
          <w:w w:val="70"/>
          <w:sz w:val="96"/>
          <w:szCs w:val="96"/>
          <w:lang w:eastAsia="zh-CN"/>
        </w:rPr>
        <w:t>市场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39"/>
          <w:w w:val="70"/>
          <w:sz w:val="96"/>
          <w:szCs w:val="96"/>
        </w:rPr>
        <w:t>监督管理局</w:t>
      </w:r>
    </w:p>
    <w:p>
      <w:pPr>
        <w:tabs>
          <w:tab w:val="left" w:pos="8840"/>
        </w:tabs>
        <w:spacing w:line="1020" w:lineRule="exac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-20"/>
          <w:sz w:val="124"/>
          <w:szCs w:val="1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86995</wp:posOffset>
                </wp:positionV>
                <wp:extent cx="5721985" cy="635"/>
                <wp:effectExtent l="0" t="34925" r="8255" b="4064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985" cy="635"/>
                        </a:xfrm>
                        <a:prstGeom prst="line">
                          <a:avLst/>
                        </a:prstGeom>
                        <a:ln w="698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pt;margin-top:6.85pt;height:0.05pt;width:450.55pt;z-index:251658240;mso-width-relative:page;mso-height-relative:page;" filled="f" stroked="t" coordsize="21600,21600" o:gfxdata="UEsDBAoAAAAAAIdO4kAAAAAAAAAAAAAAAAAEAAAAZHJzL1BLAwQUAAAACACHTuJAbU4kw9YAAAAI&#10;AQAADwAAAGRycy9kb3ducmV2LnhtbE2PMU/DMBCFdyT+g3VILFXrtCiQhDgdIsHCRFuGbk58TSLi&#10;sxW7afn3XCcY772nd98rt1c7ihmnMDhSsF4lIJBaZwbqFBz2b8sMRIiajB4doYIfDLCt7u9KXRh3&#10;oU+cd7ETXEKh0Ar6GH0hZWh7tDqsnEdi7+QmqyOfUyfNpC9cbke5SZJnafVA/KHXHuse2+/d2Sr4&#10;OnpDuW/wdEiPH4u4qOf3ulbq8WGdvIKIeI1/YbjhMzpUzNS4M5kgRgXLdMNJ1p9eQLCf5WkOorkJ&#10;GciqlP8HVL9QSwMEFAAAAAgAh07iQJP3N/viAQAAnwMAAA4AAABkcnMvZTJvRG9jLnhtbK1TS44T&#10;MRDdI3EHy3vSnUYZZlrpzGJC2CCIxMwBKv6kLfyT7Uknl+ACSOxgxZL93IbhGJSdJsNngxC9cJdd&#10;z6/rvaqeX+6NJjsRonK2o9NJTYmwzHFltx29uV49OackJrActLOiowcR6eXi8aP54FvRuN5pLgJB&#10;EhvbwXe0T8m3VRVZLwzEifPCYlK6YCDhNmwrHmBAdqOrpq7PqsEF7oNjIkY8XR6TdFH4pRQsvZYy&#10;ikR0R7G2VNZQ1k1eq8Uc2m0A3ys2lgH/UIUBZfGjJ6olJCC3Qf1BZRQLLjqZJsyZykmpmCgaUM20&#10;/k3Nmx68KFrQnOhPNsX/R8te7daBKN7RhhILBlt0//7L13cfv919wPX+8yfSZJMGH1vEXtl1GHfR&#10;r0NWvJfB5DdqIfti7OFkrNgnwvBw9qyZXpzPKGGYO3s6y4zVw1UfYnohnCE56KhWNquGFnYvYzpC&#10;f0DysbZkQBokxI4ywKmRGhKGxqOOhJ18e92P/YhOK75SWueLMWw3VzqQHeA0rFY1PmMlv8Dyt5YQ&#10;+yOupDIM2l4Af245SQePPlkcaJorMYJTogXOf44KMoHSf4NEE7RFL7K9R0NztHH8gF259UFtezRk&#10;WqrMGZyC4tw4sXnMft4Xpof/avE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U4kw9YAAAAIAQAA&#10;DwAAAAAAAAABACAAAAAiAAAAZHJzL2Rvd25yZXYueG1sUEsBAhQAFAAAAAgAh07iQJP3N/viAQAA&#10;nwMAAA4AAAAAAAAAAQAgAAAAJQEAAGRycy9lMm9Eb2MueG1sUEsFBgAAAAAGAAYAWQEAAHkFAAAA&#10;AA==&#10;">
                <v:fill on="f" focussize="0,0"/>
                <v:stroke weight="5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禄丰市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市场监督管理局食品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生产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获证企业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食品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安全总监、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食品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安全员名单和食品安全年度抽考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情况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</w:t>
      </w:r>
    </w:p>
    <w:p>
      <w:pPr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进一步督促全州食品生产获证企业严格落实食品安全主体责任，保障全州食品质量安全，推动食品安全“两个责任”落地见效，禄丰市市场监管部门认真贯彻落实《食品安全法》及其实施条例、国务院食安委《关于建立健全分层分级精准防控末端发力终端见效工作机制 推动食品安全属地管理责任落地落实的意见》和《企业落实食品安全主体责任监督管理规定》（国家市场监督管理总局令第60号）等要求，积极推动全州食品生产获证企业建立落实“日管控、周排查、月调度”机制，配齐配强食品安全总监和食品安全员，经培训和考核，现将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禄丰市36家食品生产获证企业的食品安全总监和食品安全员名单，以及企业食品安全管理人员年度抽考情况向社会公示，接受群众监督。</w:t>
      </w:r>
    </w:p>
    <w:p>
      <w:pPr>
        <w:ind w:firstLine="640"/>
        <w:jc w:val="both"/>
        <w:rPr>
          <w:rFonts w:hint="default" w:ascii="Arial" w:hAnsi="Arial" w:eastAsia="方正仿宋_GBK" w:cs="Arial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456565</wp:posOffset>
                </wp:positionV>
                <wp:extent cx="5841365" cy="5715"/>
                <wp:effectExtent l="0" t="34925" r="10795" b="355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841365" cy="5715"/>
                        </a:xfrm>
                        <a:prstGeom prst="line">
                          <a:avLst/>
                        </a:prstGeom>
                        <a:ln w="698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05pt;margin-top:35.95pt;height:0.45pt;width:459.95pt;rotation:11796480f;z-index:251660288;mso-width-relative:page;mso-height-relative:page;" filled="f" stroked="t" coordsize="21600,21600" o:gfxdata="UEsDBAoAAAAAAIdO4kAAAAAAAAAAAAAAAAAEAAAAZHJzL1BLAwQUAAAACACHTuJAhtaBn9gAAAAJ&#10;AQAADwAAAGRycy9kb3ducmV2LnhtbE2PwU7DMAyG70i8Q2QkbluaSrCuNJ00JBASp3UIcUwbk0Y0&#10;SWnSdbw95sSOtj/9/v5qd3YDO+EUbfASxDoDhr4L2noj4e34tCqAxaS8VkPwKOEHI+zq66tKlTos&#10;/oCnJhlGIT6WSkKf0lhyHrsenYrrMKKn22eYnEo0TobrSS0U7gaeZ9k9d8p6+tCrER977L6a2Uk4&#10;itfF2DR/32Vm/2Ff2v1z836Q8vZGZA/AEp7TPwx/+qQONTm1YfY6skHCKs8FoRI2YguMgGK7oS4t&#10;LfICeF3xywb1L1BLAwQUAAAACACHTuJACVdL1fUBAAC5AwAADgAAAGRycy9lMm9Eb2MueG1srZO9&#10;jhMxEMd7JN7Bck92cyEhrLK54kJoEETioJ/4I2vhL9m+bPISvAASHVRX0vM2HI/B2BvCV4MQW4zs&#10;mdm/Z34eLy4PRpO9CFE529LxqKZEWOa4sruWvrpeP5hTEhNYDtpZ0dKjiPRyef/eoveNuHCd01wE&#10;giI2Nr1vaZeSb6oqsk4YiCPnhcWgdMFAwm3YVTxAj+pGVxd1Pat6F7gPjokY0bsagnRZ9KUULL2Q&#10;MopEdEuxtlRsKHabbbVcQLML4DvFTmXAP1RhQFk89Cy1ggTkJqg/pIxiwUUn04g5UzkpFROlB+xm&#10;XP/WzcsOvCi9IJzoz5ji/5Nlz/ebQBRv6YQSCwav6O7dpy9vP3z9/B7t3e1HMsmQeh8bzL2ym3Da&#10;Rb8JueODDIYEh2TH9bzOHyVSK/8aHQUJNkkOhfjxTFwcEmHonM4fjiezKSUMY9NH42k+qxpEs7gP&#10;MT0VzpC8aKlWNvOABvbPYhpSv6dkt7akb+ns8XyKRTDAeZIaEi6Nxw5Tp+w13vObIhGdVnyttM4/&#10;xrDbXulA9oBzsl6XLgb5X9LyWSuI3ZBXQsMEdQL4E8tJOnokaHHUaa7ECE6JFvgy8goFoUmg9N9k&#10;IgRtkUUGP6DOq63jR7yvGx/UrsvIC68cwfko5E6znAfw531R+vHilt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taBn9gAAAAJAQAADwAAAAAAAAABACAAAAAiAAAAZHJzL2Rvd25yZXYueG1sUEsB&#10;AhQAFAAAAAgAh07iQAlXS9X1AQAAuQMAAA4AAAAAAAAAAQAgAAAAJwEAAGRycy9lMm9Eb2MueG1s&#10;UEsFBgAAAAAGAAYAWQEAAI4FAAAAAA==&#10;">
                <v:fill on="f" focussize="0,0"/>
                <v:stroke weight="5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监督电话：0878-</w:t>
      </w:r>
      <w:r>
        <w:rPr>
          <w:rFonts w:hint="eastAsia" w:ascii="Arial" w:hAnsi="Arial" w:eastAsia="方正仿宋_GBK" w:cs="Arial"/>
          <w:sz w:val="32"/>
          <w:szCs w:val="32"/>
          <w:lang w:val="en-US" w:eastAsia="zh-CN"/>
        </w:rPr>
        <w:t>4140923</w:t>
      </w:r>
    </w:p>
    <w:p>
      <w:pPr>
        <w:ind w:left="1598" w:leftChars="304" w:hanging="960" w:hangingChars="300"/>
        <w:jc w:val="both"/>
        <w:rPr>
          <w:rFonts w:hint="default" w:ascii="Arial" w:hAnsi="Arial" w:eastAsia="方正仿宋_GBK" w:cs="Arial"/>
          <w:sz w:val="32"/>
          <w:szCs w:val="32"/>
          <w:lang w:val="en-US" w:eastAsia="zh-CN"/>
        </w:rPr>
      </w:pPr>
      <w:r>
        <w:rPr>
          <w:rFonts w:hint="eastAsia" w:ascii="Arial" w:hAnsi="Arial" w:eastAsia="方正仿宋_GBK" w:cs="Arial"/>
          <w:sz w:val="32"/>
          <w:szCs w:val="32"/>
          <w:lang w:val="en-US" w:eastAsia="zh-CN"/>
        </w:rPr>
        <w:t>附件：禄丰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市食品生产获证企业的食品安全总监、食品安全员名单和食品安全管理人员2023年度抽考情况</w:t>
      </w:r>
    </w:p>
    <w:p>
      <w:pPr>
        <w:ind w:firstLine="64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3526" w:firstLineChars="1102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禄丰市市场监督管理局</w:t>
      </w:r>
    </w:p>
    <w:p>
      <w:pPr>
        <w:ind w:firstLine="3846" w:firstLineChars="1202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2023年10月30日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hd w:val="clear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Arial" w:hAnsi="Arial" w:eastAsia="方正仿宋_GBK" w:cs="Arial"/>
          <w:sz w:val="32"/>
          <w:szCs w:val="32"/>
          <w:lang w:val="en-US" w:eastAsia="zh-CN"/>
        </w:rPr>
        <w:t>附件：</w:t>
      </w:r>
    </w:p>
    <w:tbl>
      <w:tblPr>
        <w:tblStyle w:val="4"/>
        <w:tblpPr w:leftFromText="180" w:rightFromText="180" w:vertAnchor="text" w:horzAnchor="page" w:tblpX="1863" w:tblpY="164"/>
        <w:tblOverlap w:val="never"/>
        <w:tblW w:w="83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312"/>
        <w:gridCol w:w="980"/>
        <w:gridCol w:w="839"/>
        <w:gridCol w:w="861"/>
        <w:gridCol w:w="795"/>
        <w:gridCol w:w="550"/>
        <w:gridCol w:w="888"/>
        <w:gridCol w:w="879"/>
        <w:gridCol w:w="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禄丰市食品生产获证企业的食品安全总监、食品安全员名单和食品安全管理人员2023年度抽考情况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食品生产许可证号</w:t>
            </w:r>
          </w:p>
        </w:tc>
        <w:tc>
          <w:tcPr>
            <w:tcW w:w="2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食品安全总监</w:t>
            </w:r>
          </w:p>
        </w:tc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2023年度食品安全抽考情况（是否合格）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是否有企业正式任命文件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2023年度食品安全抽考情况（是否合格）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是否有企业正式任命文件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云南龙味缘食品有限公司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禄丰市金山镇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SC12453233157647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文晓琼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陈志金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 xml:space="preserve">禄丰铭鸿酿酒厂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禄丰市一平浪镇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SC11553233124013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谢题应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陈丛桃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云南禄丰市广通仕萍茶叶有限公司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禄丰市广通镇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SC11453233111093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唐德民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金美萍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禄丰滇丰食品加工有限公司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禄丰市碧城镇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sc11653233155560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彭应雄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罗娜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禄丰宏源调味品厂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禄丰市土官镇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SC10353233107615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刘艳芳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赵开喜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禄丰市广通镇四海茶厂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禄丰县广通镇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SC11453233112334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钟文东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段家菊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禄丰市广通镇兴益茶业有限公司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禄丰县广通镇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SC11453233114305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王云海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王兴明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禄丰市广通信和茶厂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禄丰县广通镇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SC11453233127248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李贵雄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宋曹丽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云南博惠金腾农业科技有限公司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禄丰市碧城镇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sc11653233152194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樊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樊云飞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云南菁酒酒业有限公司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禄丰市碧城镇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SC11553230200047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段亚雄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飞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禄丰福龙酿制有限公司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禄丰市勤丰镇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SC10353233131554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拜如满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张子能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禄丰宏芳经贸有限公司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禄丰市碧城镇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sc11653233112779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尹秀芳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尹正超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云南中金钾业股份有限公司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禄丰市一平浪镇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SC20153233100015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赵辉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刘家荣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禄丰勤龍调味品厂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禄丰市勤丰镇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SC10353233117553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郭智聪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杜王海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云南滇王驿农业科技开发有限公司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禄丰市一平浪镇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SC11853233132965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赵永健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王凤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禄丰纯味食品有限公司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禄丰市碧城镇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sc12453233100023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詹晓慧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王丽琼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禄丰娜琦食品加工有限公司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禄丰市勤丰镇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SC10653230200021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李祖丽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秦丽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云南禄丰高原黑农牧科技有限公司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禄丰市金山镇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SC10453233157195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刘晓梅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余刚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禄丰宏昕达绿色调味品厂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禄丰市碧城镇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SC10353230200061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段海仙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张同贵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云南安锋气体有限公司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禄丰市土官镇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SC20153230200011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鲁侠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邓小波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云南彝州酒业股份有限公司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禄丰市土官镇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SC11553233116232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朱红旭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李明红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罗荣江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云南多宝矿泉水有限公司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禄丰市金山镇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SC10653233100035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普正权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陈俊兵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禄丰市广通永兴茶厂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禄丰县广通镇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SC11453233144116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宋永芳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鲁建菊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禄丰华斌农业科技开发有限公司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禄丰市金山镇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SC10153233158009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杜永华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杜浩然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彝人农夫食品科技有限公司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禄丰县广通镇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SC10453230200057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余兴丽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李江南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楚雄万茂农业发展有限公司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禄丰市彩云镇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SC11153230200070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何国花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杨勇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云南彩云印象食品有限公司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禄丰市彩云镇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SC10453233109185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王艳琼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邵有江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禄丰市土官方豪食品厂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禄丰市土官镇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SC11853233107921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李林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唐婧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8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云南禄丰妥安龙潭酒厂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禄丰市妥安乡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SC11553233119851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翁翌卿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翁翌玲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禄丰兴鑫种养殖有限公司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禄丰市碧城镇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sc11653233143418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段海梅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杨双梅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云南禄丰鼎鑫醋业有限公司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禄丰市金山镇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SC10353233144574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杨正春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宋杰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94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云南坝子清酒业有限公司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禄丰市仁兴镇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sc11553233114995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罗洪昌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王成才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云南广源食品有限公司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禄丰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广通镇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SC11653233144568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武圆力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王忠海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多味食品科技（云南）有限公司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禄丰市中村乡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SC11853233162029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李若荣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李会香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云南天之蕈野生食用菌有限公司禄丰分公司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禄丰市金山镇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sc11153233147572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饶玲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邹志强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禄丰和平慈心果秋梨膏制作基地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禄丰市和平镇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SC11353230200037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王刚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张红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</w:tbl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sz w:val="32"/>
          <w:szCs w:val="32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31A37"/>
    <w:rsid w:val="074D190A"/>
    <w:rsid w:val="0FB822DB"/>
    <w:rsid w:val="11654108"/>
    <w:rsid w:val="132D7764"/>
    <w:rsid w:val="14FA2207"/>
    <w:rsid w:val="152A05AC"/>
    <w:rsid w:val="1D783B30"/>
    <w:rsid w:val="1E8029DD"/>
    <w:rsid w:val="23DD0818"/>
    <w:rsid w:val="259E325D"/>
    <w:rsid w:val="261E01E5"/>
    <w:rsid w:val="274A48D9"/>
    <w:rsid w:val="2E331682"/>
    <w:rsid w:val="3AA32828"/>
    <w:rsid w:val="3D325E00"/>
    <w:rsid w:val="3DC121DC"/>
    <w:rsid w:val="3DC31A37"/>
    <w:rsid w:val="40F84065"/>
    <w:rsid w:val="426F1D2B"/>
    <w:rsid w:val="448840F9"/>
    <w:rsid w:val="45920493"/>
    <w:rsid w:val="48F05C34"/>
    <w:rsid w:val="4BBD463F"/>
    <w:rsid w:val="4CF71A91"/>
    <w:rsid w:val="4DC57EBA"/>
    <w:rsid w:val="52F343E1"/>
    <w:rsid w:val="5CB56689"/>
    <w:rsid w:val="60F312D9"/>
    <w:rsid w:val="6110371C"/>
    <w:rsid w:val="68C16B99"/>
    <w:rsid w:val="7345699B"/>
    <w:rsid w:val="73AB6A48"/>
    <w:rsid w:val="780403B8"/>
    <w:rsid w:val="788E7758"/>
    <w:rsid w:val="793A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2023-08-07T08:41:00Z</dcterms:created>
  <dc:creator>王忠</dc:creator>
  <cp:lastModifiedBy>鲁翠芬</cp:lastModifiedBy>
  <dcterms:modified xsi:type="dcterms:W3CDTF">2023-10-31T07:22:31Z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